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7A58ED" w:rsidP="002E792D">
      <w:pPr>
        <w:rPr>
          <w:rFonts w:ascii="Arial" w:hAnsi="Arial" w:cs="Arial"/>
          <w:b/>
          <w:sz w:val="24"/>
          <w:szCs w:val="24"/>
        </w:rPr>
      </w:pPr>
      <w:r>
        <w:rPr>
          <w:rFonts w:ascii="Arial" w:hAnsi="Arial" w:cs="Arial"/>
          <w:b/>
          <w:sz w:val="24"/>
          <w:szCs w:val="24"/>
          <w:lang w:eastAsia="de-DE"/>
        </w:rPr>
        <w:t>Ein zweites Leben für Altreifen – Entsorger setzen auf perfekten Kreislauf</w:t>
      </w:r>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Bonn,</w:t>
      </w:r>
      <w:r w:rsidR="009142E3">
        <w:rPr>
          <w:rFonts w:ascii="Arial" w:hAnsi="Arial" w:cs="Arial"/>
          <w:b/>
          <w:sz w:val="21"/>
          <w:szCs w:val="21"/>
          <w:lang w:eastAsia="de-DE"/>
        </w:rPr>
        <w:t xml:space="preserve"> </w:t>
      </w:r>
      <w:r w:rsidR="000F6020">
        <w:rPr>
          <w:rFonts w:ascii="Arial" w:hAnsi="Arial" w:cs="Arial"/>
          <w:b/>
          <w:sz w:val="21"/>
          <w:szCs w:val="21"/>
          <w:lang w:eastAsia="de-DE"/>
        </w:rPr>
        <w:t>11</w:t>
      </w:r>
      <w:r w:rsidR="009142E3">
        <w:rPr>
          <w:rFonts w:ascii="Arial" w:hAnsi="Arial" w:cs="Arial"/>
          <w:b/>
          <w:sz w:val="21"/>
          <w:szCs w:val="21"/>
          <w:lang w:eastAsia="de-DE"/>
        </w:rPr>
        <w:t>.</w:t>
      </w:r>
      <w:r w:rsidR="000F6020">
        <w:rPr>
          <w:rFonts w:ascii="Arial" w:hAnsi="Arial" w:cs="Arial"/>
          <w:b/>
          <w:sz w:val="21"/>
          <w:szCs w:val="21"/>
          <w:lang w:eastAsia="de-DE"/>
        </w:rPr>
        <w:t>11</w:t>
      </w:r>
      <w:r w:rsidRPr="005D6DA6">
        <w:rPr>
          <w:rFonts w:ascii="Arial" w:hAnsi="Arial" w:cs="Arial"/>
          <w:b/>
          <w:sz w:val="21"/>
          <w:szCs w:val="21"/>
          <w:lang w:eastAsia="de-DE"/>
        </w:rPr>
        <w:t xml:space="preserve">.2020 </w:t>
      </w:r>
      <w:r w:rsidR="007644A9" w:rsidRPr="005D6DA6">
        <w:rPr>
          <w:rFonts w:ascii="Arial" w:hAnsi="Arial" w:cs="Arial"/>
          <w:b/>
          <w:sz w:val="21"/>
          <w:szCs w:val="21"/>
          <w:lang w:eastAsia="de-DE"/>
        </w:rPr>
        <w:t xml:space="preserve">Reifen </w:t>
      </w:r>
      <w:proofErr w:type="gramStart"/>
      <w:r w:rsidR="007644A9" w:rsidRPr="005D6DA6">
        <w:rPr>
          <w:rFonts w:ascii="Arial" w:hAnsi="Arial" w:cs="Arial"/>
          <w:b/>
          <w:sz w:val="21"/>
          <w:szCs w:val="21"/>
          <w:lang w:eastAsia="de-DE"/>
        </w:rPr>
        <w:t>sind</w:t>
      </w:r>
      <w:proofErr w:type="gramEnd"/>
      <w:r w:rsidR="007644A9" w:rsidRPr="005D6DA6">
        <w:rPr>
          <w:rFonts w:ascii="Arial" w:hAnsi="Arial" w:cs="Arial"/>
          <w:b/>
          <w:sz w:val="21"/>
          <w:szCs w:val="21"/>
          <w:lang w:eastAsia="de-DE"/>
        </w:rPr>
        <w:t xml:space="preserve"> das schwarze Gold der Automobilindustrie. Sie sorgen für den richtigen Grip, kurze Bremswege, hohen Fahrkomfort und nicht zuletzt einen geringen Kraftstoffverbrauch. Immer neue Entwicklungen tragen auch der Nachhaltigkeit Rechnung. Doch was passiert nach einem kilometerreichen Leben mit dem abgefahrenen Reifen</w:t>
      </w:r>
      <w:r w:rsidR="0070006E" w:rsidRPr="005D6DA6">
        <w:rPr>
          <w:rFonts w:ascii="Arial" w:hAnsi="Arial" w:cs="Arial"/>
          <w:b/>
          <w:sz w:val="21"/>
          <w:szCs w:val="21"/>
          <w:lang w:eastAsia="de-DE"/>
        </w:rPr>
        <w:t>? Eine sinnvolle und nachhaltige Lösung ist die Nutzung der Grundmaterialien in völlig anderen Produkten. Während Metalle und Stoff</w:t>
      </w:r>
      <w:r w:rsidR="00571533">
        <w:rPr>
          <w:rFonts w:ascii="Arial" w:hAnsi="Arial" w:cs="Arial"/>
          <w:b/>
          <w:sz w:val="21"/>
          <w:szCs w:val="21"/>
          <w:lang w:eastAsia="de-DE"/>
        </w:rPr>
        <w:t>f</w:t>
      </w:r>
      <w:r w:rsidR="0070006E" w:rsidRPr="005D6DA6">
        <w:rPr>
          <w:rFonts w:ascii="Arial" w:hAnsi="Arial" w:cs="Arial"/>
          <w:b/>
          <w:sz w:val="21"/>
          <w:szCs w:val="21"/>
          <w:lang w:eastAsia="de-DE"/>
        </w:rPr>
        <w:t>asern klare Einsatzgebiete haben, steht die Verarbeitung des Gummis am Anfang einer großen Karriere.</w:t>
      </w:r>
      <w:r w:rsidR="007644A9" w:rsidRPr="005D6DA6">
        <w:rPr>
          <w:rFonts w:ascii="Arial" w:hAnsi="Arial" w:cs="Arial"/>
          <w:b/>
          <w:sz w:val="21"/>
          <w:szCs w:val="21"/>
          <w:lang w:eastAsia="de-DE"/>
        </w:rPr>
        <w:t xml:space="preserve"> </w:t>
      </w:r>
      <w:bookmarkStart w:id="0" w:name="_GoBack"/>
      <w:bookmarkEnd w:id="0"/>
    </w:p>
    <w:p w:rsidR="007764D1" w:rsidRPr="005D6DA6" w:rsidRDefault="007A58ED" w:rsidP="007764D1">
      <w:pPr>
        <w:spacing w:line="360" w:lineRule="auto"/>
        <w:jc w:val="both"/>
        <w:rPr>
          <w:rFonts w:ascii="Arial" w:hAnsi="Arial" w:cs="Arial"/>
          <w:b/>
          <w:sz w:val="21"/>
          <w:szCs w:val="21"/>
          <w:lang w:eastAsia="de-DE"/>
        </w:rPr>
      </w:pPr>
      <w:r>
        <w:rPr>
          <w:rFonts w:ascii="Arial" w:hAnsi="Arial" w:cs="Arial"/>
          <w:b/>
          <w:sz w:val="21"/>
          <w:szCs w:val="21"/>
          <w:lang w:eastAsia="de-DE"/>
        </w:rPr>
        <w:t>Nachhaltig, umweltfreundlich und sparsam</w:t>
      </w:r>
    </w:p>
    <w:p w:rsidR="000243D5" w:rsidRPr="005D6DA6" w:rsidRDefault="0070006E"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Fast 600.000 Tonnen Altreifen fallen Jahr für Jahr in Deutschland an. </w:t>
      </w:r>
      <w:r w:rsidR="008709CA">
        <w:rPr>
          <w:rFonts w:ascii="Arial" w:hAnsi="Arial" w:cs="Arial"/>
          <w:sz w:val="21"/>
          <w:szCs w:val="21"/>
          <w:lang w:eastAsia="de-DE"/>
        </w:rPr>
        <w:t>65</w:t>
      </w:r>
      <w:r w:rsidRPr="005D6DA6">
        <w:rPr>
          <w:rFonts w:ascii="Arial" w:hAnsi="Arial" w:cs="Arial"/>
          <w:sz w:val="21"/>
          <w:szCs w:val="21"/>
          <w:lang w:eastAsia="de-DE"/>
        </w:rPr>
        <w:t xml:space="preserve"> Prozent davon </w:t>
      </w:r>
      <w:r w:rsidR="005C5F11">
        <w:rPr>
          <w:rFonts w:ascii="Arial" w:hAnsi="Arial" w:cs="Arial"/>
          <w:sz w:val="21"/>
          <w:szCs w:val="21"/>
          <w:lang w:eastAsia="de-DE"/>
        </w:rPr>
        <w:t>macht</w:t>
      </w:r>
      <w:r w:rsidRPr="005D6DA6">
        <w:rPr>
          <w:rFonts w:ascii="Arial" w:hAnsi="Arial" w:cs="Arial"/>
          <w:sz w:val="21"/>
          <w:szCs w:val="21"/>
          <w:lang w:eastAsia="de-DE"/>
        </w:rPr>
        <w:t xml:space="preserve"> allein das Gummi</w:t>
      </w:r>
      <w:r w:rsidR="005C5F11">
        <w:rPr>
          <w:rFonts w:ascii="Arial" w:hAnsi="Arial" w:cs="Arial"/>
          <w:sz w:val="21"/>
          <w:szCs w:val="21"/>
          <w:lang w:eastAsia="de-DE"/>
        </w:rPr>
        <w:t xml:space="preserve"> aus</w:t>
      </w:r>
      <w:r w:rsidRPr="005D6DA6">
        <w:rPr>
          <w:rFonts w:ascii="Arial" w:hAnsi="Arial" w:cs="Arial"/>
          <w:sz w:val="21"/>
          <w:szCs w:val="21"/>
          <w:lang w:eastAsia="de-DE"/>
        </w:rPr>
        <w:t>. Nach dem Recycling steht es als Granulat oder Mehl zur Verfügung und kann direkt zu innovativen Produkten verarbeitet werden.</w:t>
      </w:r>
      <w:r w:rsidR="006608DB" w:rsidRPr="005D6DA6">
        <w:rPr>
          <w:rFonts w:ascii="Arial" w:hAnsi="Arial" w:cs="Arial"/>
          <w:sz w:val="21"/>
          <w:szCs w:val="21"/>
          <w:lang w:eastAsia="de-DE"/>
        </w:rPr>
        <w:t xml:space="preserve"> </w:t>
      </w:r>
      <w:r w:rsidR="007A58ED">
        <w:rPr>
          <w:rFonts w:ascii="Arial" w:hAnsi="Arial" w:cs="Arial"/>
          <w:sz w:val="21"/>
          <w:szCs w:val="21"/>
          <w:lang w:eastAsia="de-DE"/>
        </w:rPr>
        <w:t xml:space="preserve">Es entstehen </w:t>
      </w:r>
      <w:r w:rsidR="006608DB" w:rsidRPr="005D6DA6">
        <w:rPr>
          <w:rFonts w:ascii="Arial" w:hAnsi="Arial" w:cs="Arial"/>
          <w:sz w:val="21"/>
          <w:szCs w:val="21"/>
          <w:lang w:eastAsia="de-DE"/>
        </w:rPr>
        <w:t xml:space="preserve">Produkte, die dann </w:t>
      </w:r>
      <w:r w:rsidR="007A58ED">
        <w:rPr>
          <w:rFonts w:ascii="Arial" w:hAnsi="Arial" w:cs="Arial"/>
          <w:sz w:val="21"/>
          <w:szCs w:val="21"/>
          <w:lang w:eastAsia="de-DE"/>
        </w:rPr>
        <w:t xml:space="preserve">im zweiten Leben des Grundmaterials </w:t>
      </w:r>
      <w:r w:rsidR="006608DB" w:rsidRPr="005D6DA6">
        <w:rPr>
          <w:rFonts w:ascii="Arial" w:hAnsi="Arial" w:cs="Arial"/>
          <w:sz w:val="21"/>
          <w:szCs w:val="21"/>
          <w:lang w:eastAsia="de-DE"/>
        </w:rPr>
        <w:t>oft viel länger im Einsatz sind als ein handelsüblicher Reifen. Durch die nachhaltige Nutzung werden Ressourcen geschont, der CO</w:t>
      </w:r>
      <w:r w:rsidR="00D6193D" w:rsidRPr="00D6193D">
        <w:rPr>
          <w:rFonts w:ascii="Arial" w:hAnsi="Arial" w:cs="Arial"/>
          <w:sz w:val="21"/>
          <w:szCs w:val="21"/>
          <w:vertAlign w:val="superscript"/>
          <w:lang w:eastAsia="de-DE"/>
        </w:rPr>
        <w:t>2</w:t>
      </w:r>
      <w:r w:rsidR="006608DB" w:rsidRPr="005D6DA6">
        <w:rPr>
          <w:rFonts w:ascii="Arial" w:hAnsi="Arial" w:cs="Arial"/>
          <w:sz w:val="21"/>
          <w:szCs w:val="21"/>
          <w:lang w:eastAsia="de-DE"/>
        </w:rPr>
        <w:t>-Ausstoß verringert und am Ende sogar deutlich Geld eingespart.</w:t>
      </w:r>
    </w:p>
    <w:p w:rsidR="006608DB" w:rsidRDefault="006608DB"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Selbst wenn also der Umweltgedanke für manche zweitrangig ist, spätestens bei den eigenen Ausgaben dürften sowohl Unternehmen als auch Privatpersonen hellhörig werden. </w:t>
      </w:r>
      <w:r w:rsidR="003B2F1B" w:rsidRPr="005D6DA6">
        <w:rPr>
          <w:rFonts w:ascii="Arial" w:hAnsi="Arial" w:cs="Arial"/>
          <w:sz w:val="21"/>
          <w:szCs w:val="21"/>
          <w:lang w:eastAsia="de-DE"/>
        </w:rPr>
        <w:t>Und die neuen Produkte aus den Reifen wirken in alle Bereiche des täglichen Lebens. In vielen unterschiedlichen Anwendungen findet sich heutzutage Gummi, das sich problemlos durch das Material aus den Reifen ersetzen lässt.</w:t>
      </w:r>
      <w:r w:rsidR="00571533">
        <w:rPr>
          <w:rFonts w:ascii="Arial" w:hAnsi="Arial" w:cs="Arial"/>
          <w:sz w:val="21"/>
          <w:szCs w:val="21"/>
          <w:lang w:eastAsia="de-DE"/>
        </w:rPr>
        <w:t xml:space="preserve"> So ist es im Sportplatzbau, als Schallschutz oder auch bei Bodenbelägen zu finden.</w:t>
      </w:r>
    </w:p>
    <w:p w:rsidR="00571533" w:rsidRPr="00571533" w:rsidRDefault="00571533" w:rsidP="00BC27FF">
      <w:pPr>
        <w:spacing w:line="360" w:lineRule="auto"/>
        <w:jc w:val="both"/>
        <w:rPr>
          <w:rFonts w:ascii="Arial" w:hAnsi="Arial" w:cs="Arial"/>
          <w:b/>
          <w:sz w:val="21"/>
          <w:szCs w:val="21"/>
          <w:lang w:eastAsia="de-DE"/>
        </w:rPr>
      </w:pPr>
      <w:r w:rsidRPr="00571533">
        <w:rPr>
          <w:rFonts w:ascii="Arial" w:hAnsi="Arial" w:cs="Arial"/>
          <w:b/>
          <w:sz w:val="21"/>
          <w:szCs w:val="21"/>
          <w:lang w:eastAsia="de-DE"/>
        </w:rPr>
        <w:t>Auf europäische</w:t>
      </w:r>
      <w:r w:rsidR="00D6193D">
        <w:rPr>
          <w:rFonts w:ascii="Arial" w:hAnsi="Arial" w:cs="Arial"/>
          <w:b/>
          <w:sz w:val="21"/>
          <w:szCs w:val="21"/>
          <w:lang w:eastAsia="de-DE"/>
        </w:rPr>
        <w:t>r</w:t>
      </w:r>
      <w:r w:rsidRPr="00571533">
        <w:rPr>
          <w:rFonts w:ascii="Arial" w:hAnsi="Arial" w:cs="Arial"/>
          <w:b/>
          <w:sz w:val="21"/>
          <w:szCs w:val="21"/>
          <w:lang w:eastAsia="de-DE"/>
        </w:rPr>
        <w:t xml:space="preserve"> Ebene bestätigt: </w:t>
      </w:r>
      <w:r w:rsidR="00D6193D">
        <w:rPr>
          <w:rFonts w:ascii="Arial" w:hAnsi="Arial" w:cs="Arial"/>
          <w:b/>
          <w:sz w:val="21"/>
          <w:szCs w:val="21"/>
          <w:lang w:eastAsia="de-DE"/>
        </w:rPr>
        <w:t>k</w:t>
      </w:r>
      <w:r w:rsidRPr="00571533">
        <w:rPr>
          <w:rFonts w:ascii="Arial" w:hAnsi="Arial" w:cs="Arial"/>
          <w:b/>
          <w:sz w:val="21"/>
          <w:szCs w:val="21"/>
          <w:lang w:eastAsia="de-DE"/>
        </w:rPr>
        <w:t>eine Gesundheitsgefahr</w:t>
      </w:r>
    </w:p>
    <w:p w:rsidR="0033089D" w:rsidRPr="005D6DA6" w:rsidRDefault="00571533" w:rsidP="00BC27FF">
      <w:pPr>
        <w:spacing w:line="360" w:lineRule="auto"/>
        <w:jc w:val="both"/>
        <w:rPr>
          <w:rFonts w:ascii="Arial" w:hAnsi="Arial" w:cs="Arial"/>
          <w:color w:val="000000"/>
          <w:sz w:val="21"/>
          <w:szCs w:val="21"/>
          <w:shd w:val="clear" w:color="auto" w:fill="FFFFFF"/>
        </w:rPr>
      </w:pPr>
      <w:r>
        <w:rPr>
          <w:rFonts w:ascii="Arial" w:hAnsi="Arial" w:cs="Arial"/>
          <w:sz w:val="21"/>
          <w:szCs w:val="21"/>
          <w:lang w:eastAsia="de-DE"/>
        </w:rPr>
        <w:t>A</w:t>
      </w:r>
      <w:r w:rsidR="003B2F1B" w:rsidRPr="005D6DA6">
        <w:rPr>
          <w:rFonts w:ascii="Arial" w:hAnsi="Arial" w:cs="Arial"/>
          <w:sz w:val="21"/>
          <w:szCs w:val="21"/>
          <w:lang w:eastAsia="de-DE"/>
        </w:rPr>
        <w:t xml:space="preserve">nfangs </w:t>
      </w:r>
      <w:r>
        <w:rPr>
          <w:rFonts w:ascii="Arial" w:hAnsi="Arial" w:cs="Arial"/>
          <w:sz w:val="21"/>
          <w:szCs w:val="21"/>
          <w:lang w:eastAsia="de-DE"/>
        </w:rPr>
        <w:t xml:space="preserve">gab es </w:t>
      </w:r>
      <w:r w:rsidR="003B2F1B" w:rsidRPr="005D6DA6">
        <w:rPr>
          <w:rFonts w:ascii="Arial" w:hAnsi="Arial" w:cs="Arial"/>
          <w:sz w:val="21"/>
          <w:szCs w:val="21"/>
          <w:lang w:eastAsia="de-DE"/>
        </w:rPr>
        <w:t>die Sorge, dass im Material gebundene PAK (</w:t>
      </w:r>
      <w:r w:rsidR="003B2F1B" w:rsidRPr="005D6DA6">
        <w:rPr>
          <w:rFonts w:ascii="Arial" w:hAnsi="Arial" w:cs="Arial"/>
          <w:color w:val="000000"/>
          <w:sz w:val="21"/>
          <w:szCs w:val="21"/>
          <w:shd w:val="clear" w:color="auto" w:fill="FFFFFF"/>
        </w:rPr>
        <w:t>polyzyklische aromatische Kohlenwasserstoffe) gesundheitliche Risiken mit sich bring</w:t>
      </w:r>
      <w:r w:rsidR="005C5F11">
        <w:rPr>
          <w:rFonts w:ascii="Arial" w:hAnsi="Arial" w:cs="Arial"/>
          <w:color w:val="000000"/>
          <w:sz w:val="21"/>
          <w:szCs w:val="21"/>
          <w:shd w:val="clear" w:color="auto" w:fill="FFFFFF"/>
        </w:rPr>
        <w:t>en</w:t>
      </w:r>
      <w:r w:rsidR="003B2F1B" w:rsidRPr="005D6DA6">
        <w:rPr>
          <w:rFonts w:ascii="Arial" w:hAnsi="Arial" w:cs="Arial"/>
          <w:color w:val="000000"/>
          <w:sz w:val="21"/>
          <w:szCs w:val="21"/>
          <w:shd w:val="clear" w:color="auto" w:fill="FFFFFF"/>
        </w:rPr>
        <w:t xml:space="preserve">. Zum einen bestätigten zahlreiche Studien, dass die Sorge unbegründet ist und von den gebundenen PAK keine Gefahr ausgeht. </w:t>
      </w:r>
      <w:r w:rsidR="003B2F1B" w:rsidRPr="005D6DA6">
        <w:rPr>
          <w:rFonts w:ascii="Arial" w:hAnsi="Arial" w:cs="Arial"/>
          <w:color w:val="000000"/>
          <w:sz w:val="21"/>
          <w:szCs w:val="21"/>
          <w:shd w:val="clear" w:color="auto" w:fill="FFFFFF"/>
        </w:rPr>
        <w:lastRenderedPageBreak/>
        <w:t xml:space="preserve">Zum anderen wurde 2019 ein Grenzwert von 20 mg/kg für den Einsatz </w:t>
      </w:r>
      <w:r w:rsidR="007A58ED">
        <w:rPr>
          <w:rFonts w:ascii="Arial" w:hAnsi="Arial" w:cs="Arial"/>
          <w:color w:val="000000"/>
          <w:sz w:val="21"/>
          <w:szCs w:val="21"/>
          <w:shd w:val="clear" w:color="auto" w:fill="FFFFFF"/>
        </w:rPr>
        <w:t>von</w:t>
      </w:r>
      <w:r w:rsidR="003B2F1B" w:rsidRPr="005D6DA6">
        <w:rPr>
          <w:rFonts w:ascii="Arial" w:hAnsi="Arial" w:cs="Arial"/>
          <w:color w:val="000000"/>
          <w:sz w:val="21"/>
          <w:szCs w:val="21"/>
          <w:shd w:val="clear" w:color="auto" w:fill="FFFFFF"/>
        </w:rPr>
        <w:t xml:space="preserve"> Granulat auf Spiel- und Sportplätzen </w:t>
      </w:r>
      <w:r w:rsidR="0033089D" w:rsidRPr="005D6DA6">
        <w:rPr>
          <w:rFonts w:ascii="Arial" w:hAnsi="Arial" w:cs="Arial"/>
          <w:color w:val="000000"/>
          <w:sz w:val="21"/>
          <w:szCs w:val="21"/>
          <w:shd w:val="clear" w:color="auto" w:fill="FFFFFF"/>
        </w:rPr>
        <w:t>von der Europäischen Chemikalienagentur (ECHA) vorgeschlagen. Im Zuge der Diskussion bestätigte die ECHA,</w:t>
      </w:r>
      <w:r w:rsidR="003B2F1B" w:rsidRPr="005D6DA6">
        <w:rPr>
          <w:rFonts w:ascii="Arial" w:hAnsi="Arial" w:cs="Arial"/>
          <w:color w:val="000000"/>
          <w:sz w:val="21"/>
          <w:szCs w:val="21"/>
          <w:shd w:val="clear" w:color="auto" w:fill="FFFFFF"/>
        </w:rPr>
        <w:t xml:space="preserve"> dass </w:t>
      </w:r>
      <w:r w:rsidR="0033089D" w:rsidRPr="005D6DA6">
        <w:rPr>
          <w:rFonts w:ascii="Arial" w:hAnsi="Arial" w:cs="Arial"/>
          <w:color w:val="000000"/>
          <w:sz w:val="21"/>
          <w:szCs w:val="21"/>
          <w:shd w:val="clear" w:color="auto" w:fill="FFFFFF"/>
        </w:rPr>
        <w:t xml:space="preserve">99 Prozent des in der EU produzierten Granulats </w:t>
      </w:r>
      <w:r w:rsidR="007A58ED">
        <w:rPr>
          <w:rFonts w:ascii="Arial" w:hAnsi="Arial" w:cs="Arial"/>
          <w:color w:val="000000"/>
          <w:sz w:val="21"/>
          <w:szCs w:val="21"/>
          <w:shd w:val="clear" w:color="auto" w:fill="FFFFFF"/>
        </w:rPr>
        <w:t xml:space="preserve">aus Altreifen </w:t>
      </w:r>
      <w:r w:rsidR="0033089D" w:rsidRPr="005D6DA6">
        <w:rPr>
          <w:rFonts w:ascii="Arial" w:hAnsi="Arial" w:cs="Arial"/>
          <w:color w:val="000000"/>
          <w:sz w:val="21"/>
          <w:szCs w:val="21"/>
          <w:shd w:val="clear" w:color="auto" w:fill="FFFFFF"/>
        </w:rPr>
        <w:t>diesen Grenzwert einh</w:t>
      </w:r>
      <w:r w:rsidR="007A58ED">
        <w:rPr>
          <w:rFonts w:ascii="Arial" w:hAnsi="Arial" w:cs="Arial"/>
          <w:color w:val="000000"/>
          <w:sz w:val="21"/>
          <w:szCs w:val="21"/>
          <w:shd w:val="clear" w:color="auto" w:fill="FFFFFF"/>
        </w:rPr>
        <w:t>a</w:t>
      </w:r>
      <w:r w:rsidR="0033089D" w:rsidRPr="005D6DA6">
        <w:rPr>
          <w:rFonts w:ascii="Arial" w:hAnsi="Arial" w:cs="Arial"/>
          <w:color w:val="000000"/>
          <w:sz w:val="21"/>
          <w:szCs w:val="21"/>
          <w:shd w:val="clear" w:color="auto" w:fill="FFFFFF"/>
        </w:rPr>
        <w:t>lt</w:t>
      </w:r>
      <w:r w:rsidR="007A58ED">
        <w:rPr>
          <w:rFonts w:ascii="Arial" w:hAnsi="Arial" w:cs="Arial"/>
          <w:color w:val="000000"/>
          <w:sz w:val="21"/>
          <w:szCs w:val="21"/>
          <w:shd w:val="clear" w:color="auto" w:fill="FFFFFF"/>
        </w:rPr>
        <w:t>en kann</w:t>
      </w:r>
      <w:r w:rsidR="0033089D" w:rsidRPr="005D6DA6">
        <w:rPr>
          <w:rFonts w:ascii="Arial" w:hAnsi="Arial" w:cs="Arial"/>
          <w:color w:val="000000"/>
          <w:sz w:val="21"/>
          <w:szCs w:val="21"/>
          <w:shd w:val="clear" w:color="auto" w:fill="FFFFFF"/>
        </w:rPr>
        <w:t>.</w:t>
      </w:r>
    </w:p>
    <w:p w:rsidR="003B2F1B" w:rsidRPr="005D6DA6" w:rsidRDefault="0033089D" w:rsidP="00BC27FF">
      <w:pPr>
        <w:spacing w:line="360" w:lineRule="auto"/>
        <w:jc w:val="both"/>
        <w:rPr>
          <w:rFonts w:ascii="Arial" w:hAnsi="Arial" w:cs="Arial"/>
          <w:color w:val="000000"/>
          <w:sz w:val="21"/>
          <w:szCs w:val="21"/>
          <w:shd w:val="clear" w:color="auto" w:fill="FFFFFF"/>
        </w:rPr>
      </w:pPr>
      <w:r w:rsidRPr="005D6DA6">
        <w:rPr>
          <w:rFonts w:ascii="Arial" w:hAnsi="Arial" w:cs="Arial"/>
          <w:color w:val="000000"/>
          <w:sz w:val="21"/>
          <w:szCs w:val="21"/>
          <w:shd w:val="clear" w:color="auto" w:fill="FFFFFF"/>
        </w:rPr>
        <w:t xml:space="preserve">Und </w:t>
      </w:r>
      <w:r w:rsidR="007A58ED">
        <w:rPr>
          <w:rFonts w:ascii="Arial" w:hAnsi="Arial" w:cs="Arial"/>
          <w:color w:val="000000"/>
          <w:sz w:val="21"/>
          <w:szCs w:val="21"/>
          <w:shd w:val="clear" w:color="auto" w:fill="FFFFFF"/>
        </w:rPr>
        <w:t>hier ist auch einer der</w:t>
      </w:r>
      <w:r w:rsidRPr="005D6DA6">
        <w:rPr>
          <w:rFonts w:ascii="Arial" w:hAnsi="Arial" w:cs="Arial"/>
          <w:color w:val="000000"/>
          <w:sz w:val="21"/>
          <w:szCs w:val="21"/>
          <w:shd w:val="clear" w:color="auto" w:fill="FFFFFF"/>
        </w:rPr>
        <w:t xml:space="preserve"> bekannten Einsatzzwecke. Kunstrasenplätze werden mit einem Gemisch aus dem Granulat und Sand </w:t>
      </w:r>
      <w:r w:rsidR="005C5F11">
        <w:rPr>
          <w:rFonts w:ascii="Arial" w:hAnsi="Arial" w:cs="Arial"/>
          <w:color w:val="000000"/>
          <w:sz w:val="21"/>
          <w:szCs w:val="21"/>
          <w:shd w:val="clear" w:color="auto" w:fill="FFFFFF"/>
        </w:rPr>
        <w:t>verfüllt</w:t>
      </w:r>
      <w:r w:rsidRPr="005D6DA6">
        <w:rPr>
          <w:rFonts w:ascii="Arial" w:hAnsi="Arial" w:cs="Arial"/>
          <w:color w:val="000000"/>
          <w:sz w:val="21"/>
          <w:szCs w:val="21"/>
          <w:shd w:val="clear" w:color="auto" w:fill="FFFFFF"/>
        </w:rPr>
        <w:t xml:space="preserve">. Diese Füllung sorgt zwischen den künstlichen Gräsern für die richtige Federung und das </w:t>
      </w:r>
      <w:r w:rsidR="005C5F11">
        <w:rPr>
          <w:rFonts w:ascii="Arial" w:hAnsi="Arial" w:cs="Arial"/>
          <w:color w:val="000000"/>
          <w:sz w:val="21"/>
          <w:szCs w:val="21"/>
          <w:shd w:val="clear" w:color="auto" w:fill="FFFFFF"/>
        </w:rPr>
        <w:t>optimale</w:t>
      </w:r>
      <w:r w:rsidRPr="005D6DA6">
        <w:rPr>
          <w:rFonts w:ascii="Arial" w:hAnsi="Arial" w:cs="Arial"/>
          <w:color w:val="000000"/>
          <w:sz w:val="21"/>
          <w:szCs w:val="21"/>
          <w:shd w:val="clear" w:color="auto" w:fill="FFFFFF"/>
        </w:rPr>
        <w:t xml:space="preserve"> Gefühl im Vergleich mit Naturrasen.</w:t>
      </w:r>
    </w:p>
    <w:p w:rsidR="00571533" w:rsidRPr="00571533" w:rsidRDefault="00571533" w:rsidP="00BC27FF">
      <w:pPr>
        <w:spacing w:line="360" w:lineRule="auto"/>
        <w:jc w:val="both"/>
        <w:rPr>
          <w:rFonts w:ascii="Arial" w:hAnsi="Arial" w:cs="Arial"/>
          <w:b/>
          <w:sz w:val="21"/>
          <w:szCs w:val="21"/>
          <w:lang w:eastAsia="de-DE"/>
        </w:rPr>
      </w:pPr>
      <w:r w:rsidRPr="00571533">
        <w:rPr>
          <w:rFonts w:ascii="Arial" w:hAnsi="Arial" w:cs="Arial"/>
          <w:b/>
          <w:sz w:val="21"/>
          <w:szCs w:val="21"/>
          <w:lang w:eastAsia="de-DE"/>
        </w:rPr>
        <w:t>Unzählige Einsatzgebiete für recyceltes Gummi</w:t>
      </w:r>
    </w:p>
    <w:p w:rsidR="0033089D" w:rsidRPr="005D6DA6" w:rsidRDefault="0033089D"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Doch aus den alten Reifen lässt sich noch viel mehr herstellen. Nach dem Motto „zurück zum LKW“ wird das Gummi zu Antirutschmatten verarbeitet. Diese dienen im Güterverkehr </w:t>
      </w:r>
      <w:r w:rsidR="005C5F11">
        <w:rPr>
          <w:rFonts w:ascii="Arial" w:hAnsi="Arial" w:cs="Arial"/>
          <w:sz w:val="21"/>
          <w:szCs w:val="21"/>
          <w:lang w:eastAsia="de-DE"/>
        </w:rPr>
        <w:t>der</w:t>
      </w:r>
      <w:r w:rsidRPr="005D6DA6">
        <w:rPr>
          <w:rFonts w:ascii="Arial" w:hAnsi="Arial" w:cs="Arial"/>
          <w:sz w:val="21"/>
          <w:szCs w:val="21"/>
          <w:lang w:eastAsia="de-DE"/>
        </w:rPr>
        <w:t xml:space="preserve"> Ladungssicherung. Mit Hilfe dieser Matten können Güter auf glatten Ladeflächen nicht mehr verrutschen. Zudem kann die nötige Spannung der Zurrgurte verringert werden</w:t>
      </w:r>
      <w:r w:rsidR="005D6DA6" w:rsidRPr="005D6DA6">
        <w:rPr>
          <w:rFonts w:ascii="Arial" w:hAnsi="Arial" w:cs="Arial"/>
          <w:sz w:val="21"/>
          <w:szCs w:val="21"/>
          <w:lang w:eastAsia="de-DE"/>
        </w:rPr>
        <w:t xml:space="preserve"> wie auch die Anzahl der Gurte selbst. Gleichzeitig wird so die Standzeit der LKW verringert, da für die Ladungssicherung weniger Zeit in Anspruch genommen werden muss.</w:t>
      </w:r>
    </w:p>
    <w:p w:rsidR="005D6DA6" w:rsidRPr="005D6DA6" w:rsidRDefault="005D6DA6"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Ein weiterer Einsatz </w:t>
      </w:r>
      <w:r w:rsidR="00571533">
        <w:rPr>
          <w:rFonts w:ascii="Arial" w:hAnsi="Arial" w:cs="Arial"/>
          <w:sz w:val="21"/>
          <w:szCs w:val="21"/>
          <w:lang w:eastAsia="de-DE"/>
        </w:rPr>
        <w:t>des</w:t>
      </w:r>
      <w:r w:rsidRPr="005D6DA6">
        <w:rPr>
          <w:rFonts w:ascii="Arial" w:hAnsi="Arial" w:cs="Arial"/>
          <w:sz w:val="21"/>
          <w:szCs w:val="21"/>
          <w:lang w:eastAsia="de-DE"/>
        </w:rPr>
        <w:t xml:space="preserve"> </w:t>
      </w:r>
      <w:r w:rsidR="00571533">
        <w:rPr>
          <w:rFonts w:ascii="Arial" w:hAnsi="Arial" w:cs="Arial"/>
          <w:sz w:val="21"/>
          <w:szCs w:val="21"/>
          <w:lang w:eastAsia="de-DE"/>
        </w:rPr>
        <w:t>Rezyklats</w:t>
      </w:r>
      <w:r w:rsidRPr="005D6DA6">
        <w:rPr>
          <w:rFonts w:ascii="Arial" w:hAnsi="Arial" w:cs="Arial"/>
          <w:sz w:val="21"/>
          <w:szCs w:val="21"/>
          <w:lang w:eastAsia="de-DE"/>
        </w:rPr>
        <w:t xml:space="preserve"> ist direkt auf der Straße zu finden. Überfahr- und Bordsteinrampen aus Gummi </w:t>
      </w:r>
      <w:r w:rsidR="005C5F11">
        <w:rPr>
          <w:rFonts w:ascii="Arial" w:hAnsi="Arial" w:cs="Arial"/>
          <w:sz w:val="21"/>
          <w:szCs w:val="21"/>
          <w:lang w:eastAsia="de-DE"/>
        </w:rPr>
        <w:t>werden</w:t>
      </w:r>
      <w:r w:rsidRPr="005D6DA6">
        <w:rPr>
          <w:rFonts w:ascii="Arial" w:hAnsi="Arial" w:cs="Arial"/>
          <w:sz w:val="21"/>
          <w:szCs w:val="21"/>
          <w:lang w:eastAsia="de-DE"/>
        </w:rPr>
        <w:t xml:space="preserve"> an den unterschiedlichsten Stellen </w:t>
      </w:r>
      <w:r w:rsidR="005C5F11">
        <w:rPr>
          <w:rFonts w:ascii="Arial" w:hAnsi="Arial" w:cs="Arial"/>
          <w:sz w:val="21"/>
          <w:szCs w:val="21"/>
          <w:lang w:eastAsia="de-DE"/>
        </w:rPr>
        <w:t>genutzt;</w:t>
      </w:r>
      <w:r w:rsidRPr="005D6DA6">
        <w:rPr>
          <w:rFonts w:ascii="Arial" w:hAnsi="Arial" w:cs="Arial"/>
          <w:sz w:val="21"/>
          <w:szCs w:val="21"/>
          <w:lang w:eastAsia="de-DE"/>
        </w:rPr>
        <w:t xml:space="preserve"> </w:t>
      </w:r>
      <w:r w:rsidR="005C5F11">
        <w:rPr>
          <w:rFonts w:ascii="Arial" w:hAnsi="Arial" w:cs="Arial"/>
          <w:sz w:val="21"/>
          <w:szCs w:val="21"/>
          <w:lang w:eastAsia="de-DE"/>
        </w:rPr>
        <w:t>s</w:t>
      </w:r>
      <w:r w:rsidRPr="005D6DA6">
        <w:rPr>
          <w:rFonts w:ascii="Arial" w:hAnsi="Arial" w:cs="Arial"/>
          <w:sz w:val="21"/>
          <w:szCs w:val="21"/>
          <w:lang w:eastAsia="de-DE"/>
        </w:rPr>
        <w:t>ei es, um große Höhenunterschiede zu überbrücken, den Verkehr zu beruhigen oder auch Stufen für Rollstühle oder Rollatoren zu beseitigen.</w:t>
      </w:r>
    </w:p>
    <w:p w:rsidR="005D6DA6" w:rsidRPr="005D6DA6" w:rsidRDefault="005D6DA6"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 xml:space="preserve">Im Sport wird das Gummi aus </w:t>
      </w:r>
      <w:r w:rsidR="00571533">
        <w:rPr>
          <w:rFonts w:ascii="Arial" w:hAnsi="Arial" w:cs="Arial"/>
          <w:sz w:val="21"/>
          <w:szCs w:val="21"/>
          <w:lang w:eastAsia="de-DE"/>
        </w:rPr>
        <w:t>R</w:t>
      </w:r>
      <w:r w:rsidRPr="005D6DA6">
        <w:rPr>
          <w:rFonts w:ascii="Arial" w:hAnsi="Arial" w:cs="Arial"/>
          <w:sz w:val="21"/>
          <w:szCs w:val="21"/>
          <w:lang w:eastAsia="de-DE"/>
        </w:rPr>
        <w:t xml:space="preserve">eifen neben dem Granulat im Kunstrasen auch direkt als Bodenbelag </w:t>
      </w:r>
      <w:r w:rsidR="005C5F11">
        <w:rPr>
          <w:rFonts w:ascii="Arial" w:hAnsi="Arial" w:cs="Arial"/>
          <w:sz w:val="21"/>
          <w:szCs w:val="21"/>
          <w:lang w:eastAsia="de-DE"/>
        </w:rPr>
        <w:t>eingesetzt</w:t>
      </w:r>
      <w:r w:rsidRPr="005D6DA6">
        <w:rPr>
          <w:rFonts w:ascii="Arial" w:hAnsi="Arial" w:cs="Arial"/>
          <w:sz w:val="21"/>
          <w:szCs w:val="21"/>
          <w:lang w:eastAsia="de-DE"/>
        </w:rPr>
        <w:t>. Denn das robuste Material eignet sich hervorragend im Innen- und Außenbereich. Seine federnde Eigenschaft schon</w:t>
      </w:r>
      <w:r w:rsidR="007A58ED">
        <w:rPr>
          <w:rFonts w:ascii="Arial" w:hAnsi="Arial" w:cs="Arial"/>
          <w:sz w:val="21"/>
          <w:szCs w:val="21"/>
          <w:lang w:eastAsia="de-DE"/>
        </w:rPr>
        <w:t>t</w:t>
      </w:r>
      <w:r w:rsidRPr="005D6DA6">
        <w:rPr>
          <w:rFonts w:ascii="Arial" w:hAnsi="Arial" w:cs="Arial"/>
          <w:sz w:val="21"/>
          <w:szCs w:val="21"/>
          <w:lang w:eastAsia="de-DE"/>
        </w:rPr>
        <w:t xml:space="preserve"> die Gelenke und somit die Gesundheit der Sportler. Auf Spielplätzen </w:t>
      </w:r>
      <w:r w:rsidR="005C5F11">
        <w:rPr>
          <w:rFonts w:ascii="Arial" w:hAnsi="Arial" w:cs="Arial"/>
          <w:sz w:val="21"/>
          <w:szCs w:val="21"/>
          <w:lang w:eastAsia="de-DE"/>
        </w:rPr>
        <w:t>werden</w:t>
      </w:r>
      <w:r w:rsidRPr="005D6DA6">
        <w:rPr>
          <w:rFonts w:ascii="Arial" w:hAnsi="Arial" w:cs="Arial"/>
          <w:sz w:val="21"/>
          <w:szCs w:val="21"/>
          <w:lang w:eastAsia="de-DE"/>
        </w:rPr>
        <w:t xml:space="preserve"> diese Beläge auch als Fallschutz </w:t>
      </w:r>
      <w:r w:rsidR="007A58ED">
        <w:rPr>
          <w:rFonts w:ascii="Arial" w:hAnsi="Arial" w:cs="Arial"/>
          <w:sz w:val="21"/>
          <w:szCs w:val="21"/>
          <w:lang w:eastAsia="de-DE"/>
        </w:rPr>
        <w:t xml:space="preserve">oder direkt in den Spielgeräten </w:t>
      </w:r>
      <w:r w:rsidR="005C5F11">
        <w:rPr>
          <w:rFonts w:ascii="Arial" w:hAnsi="Arial" w:cs="Arial"/>
          <w:sz w:val="21"/>
          <w:szCs w:val="21"/>
          <w:lang w:eastAsia="de-DE"/>
        </w:rPr>
        <w:t>eingebaut</w:t>
      </w:r>
      <w:r w:rsidRPr="005D6DA6">
        <w:rPr>
          <w:rFonts w:ascii="Arial" w:hAnsi="Arial" w:cs="Arial"/>
          <w:sz w:val="21"/>
          <w:szCs w:val="21"/>
          <w:lang w:eastAsia="de-DE"/>
        </w:rPr>
        <w:t>.</w:t>
      </w:r>
    </w:p>
    <w:p w:rsidR="005D6DA6" w:rsidRDefault="005D6DA6" w:rsidP="00BC27FF">
      <w:pPr>
        <w:spacing w:line="360" w:lineRule="auto"/>
        <w:jc w:val="both"/>
        <w:rPr>
          <w:rFonts w:ascii="Arial" w:hAnsi="Arial" w:cs="Arial"/>
          <w:sz w:val="21"/>
          <w:szCs w:val="21"/>
          <w:lang w:eastAsia="de-DE"/>
        </w:rPr>
      </w:pPr>
      <w:r w:rsidRPr="005D6DA6">
        <w:rPr>
          <w:rFonts w:ascii="Arial" w:hAnsi="Arial" w:cs="Arial"/>
          <w:sz w:val="21"/>
          <w:szCs w:val="21"/>
          <w:lang w:eastAsia="de-DE"/>
        </w:rPr>
        <w:t>Letztlich sind die Einsatzgebiete unbegrenzt. Aus dem Material lassen sich Lampen für den Außenbereich ebenso herstellen wie Schallschutzmatten, Beet</w:t>
      </w:r>
      <w:r w:rsidR="007A58ED">
        <w:rPr>
          <w:rFonts w:ascii="Arial" w:hAnsi="Arial" w:cs="Arial"/>
          <w:sz w:val="21"/>
          <w:szCs w:val="21"/>
          <w:lang w:eastAsia="de-DE"/>
        </w:rPr>
        <w:t>-E</w:t>
      </w:r>
      <w:r w:rsidRPr="005D6DA6">
        <w:rPr>
          <w:rFonts w:ascii="Arial" w:hAnsi="Arial" w:cs="Arial"/>
          <w:sz w:val="21"/>
          <w:szCs w:val="21"/>
          <w:lang w:eastAsia="de-DE"/>
        </w:rPr>
        <w:t>infassung</w:t>
      </w:r>
      <w:r w:rsidR="007A58ED">
        <w:rPr>
          <w:rFonts w:ascii="Arial" w:hAnsi="Arial" w:cs="Arial"/>
          <w:sz w:val="21"/>
          <w:szCs w:val="21"/>
          <w:lang w:eastAsia="de-DE"/>
        </w:rPr>
        <w:t>en</w:t>
      </w:r>
      <w:r w:rsidRPr="005D6DA6">
        <w:rPr>
          <w:rFonts w:ascii="Arial" w:hAnsi="Arial" w:cs="Arial"/>
          <w:sz w:val="21"/>
          <w:szCs w:val="21"/>
          <w:lang w:eastAsia="de-DE"/>
        </w:rPr>
        <w:t xml:space="preserve">, Wegeplatten und </w:t>
      </w:r>
      <w:r w:rsidRPr="005D6DA6">
        <w:rPr>
          <w:rFonts w:ascii="Arial" w:hAnsi="Arial" w:cs="Arial"/>
          <w:sz w:val="21"/>
          <w:szCs w:val="21"/>
          <w:lang w:eastAsia="de-DE"/>
        </w:rPr>
        <w:lastRenderedPageBreak/>
        <w:t xml:space="preserve">vieles mehr. Dabei besticht das Gummi durch seine Langlebigkeit, es ist unempfindlich gegenüber UV-Strahlung und schützt an vielen Stellen vor Beschädigungen. </w:t>
      </w:r>
    </w:p>
    <w:p w:rsidR="007A58ED" w:rsidRDefault="007A58ED" w:rsidP="00BC27FF">
      <w:pPr>
        <w:spacing w:line="360" w:lineRule="auto"/>
        <w:jc w:val="both"/>
        <w:rPr>
          <w:rFonts w:ascii="Arial" w:hAnsi="Arial" w:cs="Arial"/>
          <w:sz w:val="21"/>
          <w:szCs w:val="21"/>
          <w:lang w:eastAsia="de-DE"/>
        </w:rPr>
      </w:pPr>
      <w:r>
        <w:rPr>
          <w:rFonts w:ascii="Arial" w:hAnsi="Arial" w:cs="Arial"/>
          <w:sz w:val="21"/>
          <w:szCs w:val="21"/>
          <w:lang w:eastAsia="de-DE"/>
        </w:rPr>
        <w:t xml:space="preserve">Zahlreiche Unternehmen haben sich bereits auf das Recyclingmaterial spezialisiert und erfreuen sich </w:t>
      </w:r>
      <w:r w:rsidR="005C5F11">
        <w:rPr>
          <w:rFonts w:ascii="Arial" w:hAnsi="Arial" w:cs="Arial"/>
          <w:sz w:val="21"/>
          <w:szCs w:val="21"/>
          <w:lang w:eastAsia="de-DE"/>
        </w:rPr>
        <w:t>einer</w:t>
      </w:r>
      <w:r>
        <w:rPr>
          <w:rFonts w:ascii="Arial" w:hAnsi="Arial" w:cs="Arial"/>
          <w:sz w:val="21"/>
          <w:szCs w:val="21"/>
          <w:lang w:eastAsia="de-DE"/>
        </w:rPr>
        <w:t xml:space="preserve"> steigenden Nachfrage. Sie alle geben Altreifen ein neues Leben, </w:t>
      </w:r>
      <w:r w:rsidR="00571533">
        <w:rPr>
          <w:rFonts w:ascii="Arial" w:hAnsi="Arial" w:cs="Arial"/>
          <w:sz w:val="21"/>
          <w:szCs w:val="21"/>
          <w:lang w:eastAsia="de-DE"/>
        </w:rPr>
        <w:t>was die Initiative der zertifizierten Altreifen Entsorger (ZARE) voll unterstützt. Zahlreiche Details zum Recycling der Reifen und der neuen Nutzung lassen sich a</w:t>
      </w:r>
      <w:r>
        <w:rPr>
          <w:rFonts w:ascii="Arial" w:hAnsi="Arial" w:cs="Arial"/>
          <w:sz w:val="21"/>
          <w:szCs w:val="21"/>
          <w:lang w:eastAsia="de-DE"/>
        </w:rPr>
        <w:t xml:space="preserve">uch auf der Internetseite </w:t>
      </w:r>
      <w:hyperlink r:id="rId8" w:history="1">
        <w:r w:rsidRPr="00D2380D">
          <w:rPr>
            <w:rStyle w:val="Hyperlink"/>
            <w:rFonts w:ascii="Arial" w:hAnsi="Arial" w:cs="Arial"/>
            <w:sz w:val="21"/>
            <w:szCs w:val="21"/>
            <w:lang w:eastAsia="de-DE"/>
          </w:rPr>
          <w:t>www.initiative-new-life.de</w:t>
        </w:r>
      </w:hyperlink>
      <w:r>
        <w:rPr>
          <w:rFonts w:ascii="Arial" w:hAnsi="Arial" w:cs="Arial"/>
          <w:sz w:val="21"/>
          <w:szCs w:val="21"/>
          <w:lang w:eastAsia="de-DE"/>
        </w:rPr>
        <w:t xml:space="preserve"> sehr anschaulich nachvollziehen. Ziel </w:t>
      </w:r>
      <w:r w:rsidR="00571533">
        <w:rPr>
          <w:rFonts w:ascii="Arial" w:hAnsi="Arial" w:cs="Arial"/>
          <w:sz w:val="21"/>
          <w:szCs w:val="21"/>
          <w:lang w:eastAsia="de-DE"/>
        </w:rPr>
        <w:t xml:space="preserve">von ZARE </w:t>
      </w:r>
      <w:r>
        <w:rPr>
          <w:rFonts w:ascii="Arial" w:hAnsi="Arial" w:cs="Arial"/>
          <w:sz w:val="21"/>
          <w:szCs w:val="21"/>
          <w:lang w:eastAsia="de-DE"/>
        </w:rPr>
        <w:t xml:space="preserve">ist es, Altreifen komplett in eine perfekte Kreislaufwirtschaft einzubinden und damit die Umwelt nachhaltig zu </w:t>
      </w:r>
      <w:r w:rsidR="005C5F11">
        <w:rPr>
          <w:rFonts w:ascii="Arial" w:hAnsi="Arial" w:cs="Arial"/>
          <w:sz w:val="21"/>
          <w:szCs w:val="21"/>
          <w:lang w:eastAsia="de-DE"/>
        </w:rPr>
        <w:t>schonen</w:t>
      </w:r>
      <w:r>
        <w:rPr>
          <w:rFonts w:ascii="Arial" w:hAnsi="Arial" w:cs="Arial"/>
          <w:sz w:val="21"/>
          <w:szCs w:val="21"/>
          <w:lang w:eastAsia="de-DE"/>
        </w:rPr>
        <w:t>.</w:t>
      </w:r>
    </w:p>
    <w:p w:rsidR="00DC7B88" w:rsidRPr="005D6DA6" w:rsidRDefault="00DC7B88" w:rsidP="00BC27FF">
      <w:pPr>
        <w:spacing w:line="360" w:lineRule="auto"/>
        <w:jc w:val="both"/>
        <w:rPr>
          <w:rFonts w:ascii="Arial" w:hAnsi="Arial" w:cs="Arial"/>
          <w:sz w:val="21"/>
          <w:szCs w:val="21"/>
          <w:lang w:eastAsia="de-DE"/>
        </w:rPr>
      </w:pPr>
    </w:p>
    <w:p w:rsidR="00623141" w:rsidRPr="005D6DA6" w:rsidRDefault="00623141" w:rsidP="000243D5">
      <w:pPr>
        <w:spacing w:line="360" w:lineRule="auto"/>
        <w:rPr>
          <w:rFonts w:ascii="Arial" w:hAnsi="Arial" w:cs="Arial"/>
          <w:b/>
          <w:sz w:val="21"/>
          <w:szCs w:val="21"/>
          <w:lang w:eastAsia="de-DE"/>
        </w:rPr>
      </w:pPr>
      <w:r w:rsidRPr="005D6DA6">
        <w:rPr>
          <w:rFonts w:ascii="Arial" w:hAnsi="Arial" w:cs="Arial"/>
          <w:b/>
          <w:sz w:val="21"/>
          <w:szCs w:val="21"/>
        </w:rPr>
        <w:t>Ü</w:t>
      </w:r>
      <w:r w:rsidR="00D9588F" w:rsidRPr="005D6DA6">
        <w:rPr>
          <w:rFonts w:ascii="Arial" w:hAnsi="Arial" w:cs="Arial"/>
          <w:b/>
          <w:sz w:val="21"/>
          <w:szCs w:val="21"/>
          <w:lang w:eastAsia="de-DE"/>
        </w:rPr>
        <w:t>ber die Initiative ZARE</w:t>
      </w:r>
    </w:p>
    <w:p w:rsidR="000F6020" w:rsidRPr="005D6DA6" w:rsidRDefault="000F6020" w:rsidP="000F6020">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Pr>
          <w:rFonts w:ascii="Arial" w:hAnsi="Arial" w:cs="Arial"/>
          <w:sz w:val="21"/>
          <w:szCs w:val="21"/>
          <w:lang w:eastAsia="de-DE"/>
        </w:rPr>
        <w:t>9</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rsidR="00115B20" w:rsidRPr="005D6DA6" w:rsidRDefault="00115B20" w:rsidP="00BA6411">
      <w:pPr>
        <w:spacing w:line="360" w:lineRule="auto"/>
        <w:jc w:val="both"/>
        <w:rPr>
          <w:rFonts w:ascii="Arial" w:hAnsi="Arial" w:cs="Arial"/>
          <w:b/>
          <w:sz w:val="21"/>
          <w:szCs w:val="21"/>
          <w:lang w:eastAsia="de-DE"/>
        </w:rPr>
      </w:pPr>
    </w:p>
    <w:p w:rsidR="000F6020" w:rsidRPr="005D6DA6" w:rsidRDefault="000F6020" w:rsidP="000F6020">
      <w:pPr>
        <w:spacing w:line="360" w:lineRule="auto"/>
        <w:rPr>
          <w:rFonts w:ascii="Arial" w:hAnsi="Arial" w:cs="Arial"/>
          <w:b/>
          <w:sz w:val="21"/>
          <w:szCs w:val="21"/>
          <w:lang w:eastAsia="de-DE"/>
        </w:rPr>
      </w:pPr>
      <w:r w:rsidRPr="005D6DA6">
        <w:rPr>
          <w:rFonts w:ascii="Arial" w:hAnsi="Arial" w:cs="Arial"/>
          <w:b/>
          <w:sz w:val="21"/>
          <w:szCs w:val="21"/>
          <w:lang w:eastAsia="de-DE"/>
        </w:rPr>
        <w:t xml:space="preserve">Die </w:t>
      </w:r>
      <w:r>
        <w:rPr>
          <w:rFonts w:ascii="Arial" w:hAnsi="Arial" w:cs="Arial"/>
          <w:b/>
          <w:sz w:val="21"/>
          <w:szCs w:val="21"/>
          <w:lang w:eastAsia="de-DE"/>
        </w:rPr>
        <w:t xml:space="preserve">weiteren </w:t>
      </w:r>
      <w:r w:rsidRPr="005D6DA6">
        <w:rPr>
          <w:rFonts w:ascii="Arial" w:hAnsi="Arial" w:cs="Arial"/>
          <w:b/>
          <w:sz w:val="21"/>
          <w:szCs w:val="21"/>
          <w:lang w:eastAsia="de-DE"/>
        </w:rPr>
        <w:t>Partner der Initiative sind:</w:t>
      </w:r>
      <w:r w:rsidRPr="00571839">
        <w:rPr>
          <w:rFonts w:ascii="Arial" w:hAnsi="Arial" w:cs="Arial"/>
          <w:b/>
          <w:noProof/>
          <w:sz w:val="21"/>
          <w:szCs w:val="21"/>
          <w:lang w:eastAsia="de-DE"/>
        </w:rPr>
        <w:t xml:space="preserve"> </w:t>
      </w:r>
    </w:p>
    <w:p w:rsidR="00613C7A" w:rsidRPr="005D6DA6" w:rsidRDefault="000F6020" w:rsidP="007E219B">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w:t>
      </w:r>
      <w:r>
        <w:rPr>
          <w:rFonts w:ascii="Arial" w:hAnsi="Arial" w:cs="Arial"/>
          <w:sz w:val="21"/>
          <w:szCs w:val="21"/>
          <w:lang w:eastAsia="de-DE"/>
        </w:rPr>
        <w:t xml:space="preserve"> </w:t>
      </w:r>
      <w:proofErr w:type="spellStart"/>
      <w:r>
        <w:rPr>
          <w:rFonts w:ascii="Arial" w:hAnsi="Arial" w:cs="Arial"/>
          <w:sz w:val="21"/>
          <w:szCs w:val="21"/>
          <w:lang w:eastAsia="de-DE"/>
        </w:rPr>
        <w:t>Mondo</w:t>
      </w:r>
      <w:proofErr w:type="spellEnd"/>
      <w:r>
        <w:rPr>
          <w:rFonts w:ascii="Arial" w:hAnsi="Arial" w:cs="Arial"/>
          <w:sz w:val="21"/>
          <w:szCs w:val="21"/>
          <w:lang w:eastAsia="de-DE"/>
        </w:rPr>
        <w:t xml:space="preserve"> Reifenmarkt GmbH,</w:t>
      </w:r>
      <w:r w:rsidRPr="002E792D">
        <w:rPr>
          <w:rFonts w:ascii="Arial" w:hAnsi="Arial" w:cs="Arial"/>
          <w:sz w:val="21"/>
          <w:szCs w:val="21"/>
          <w:lang w:eastAsia="de-DE"/>
        </w:rPr>
        <w:t xml:space="preserve">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rsidR="003B2C54" w:rsidRDefault="008709CA" w:rsidP="00113560">
      <w:pPr>
        <w:spacing w:line="360" w:lineRule="auto"/>
        <w:rPr>
          <w:rFonts w:ascii="Arial" w:hAnsi="Arial" w:cs="Arial"/>
          <w:sz w:val="21"/>
          <w:szCs w:val="21"/>
          <w:lang w:eastAsia="de-DE"/>
        </w:rPr>
      </w:pPr>
      <w:r>
        <w:rPr>
          <w:rFonts w:ascii="Arial" w:hAnsi="Arial" w:cs="Arial"/>
          <w:b/>
          <w:sz w:val="21"/>
          <w:szCs w:val="21"/>
          <w:lang w:eastAsia="de-DE"/>
        </w:rPr>
        <w:lastRenderedPageBreak/>
        <w:t>Bildmaterial</w:t>
      </w:r>
    </w:p>
    <w:p w:rsidR="008709CA" w:rsidRDefault="008709CA" w:rsidP="00113560">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extent cx="2880000" cy="192391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23910"/>
                    </a:xfrm>
                    <a:prstGeom prst="rect">
                      <a:avLst/>
                    </a:prstGeom>
                    <a:noFill/>
                    <a:ln>
                      <a:noFill/>
                    </a:ln>
                  </pic:spPr>
                </pic:pic>
              </a:graphicData>
            </a:graphic>
          </wp:inline>
        </w:drawing>
      </w:r>
    </w:p>
    <w:p w:rsidR="008709CA" w:rsidRDefault="008709CA" w:rsidP="00113560">
      <w:pPr>
        <w:spacing w:line="360" w:lineRule="auto"/>
        <w:rPr>
          <w:rFonts w:ascii="Arial" w:hAnsi="Arial" w:cs="Arial"/>
          <w:sz w:val="21"/>
          <w:szCs w:val="21"/>
          <w:lang w:eastAsia="de-DE"/>
        </w:rPr>
      </w:pPr>
      <w:r>
        <w:rPr>
          <w:rFonts w:ascii="Arial" w:hAnsi="Arial" w:cs="Arial"/>
          <w:sz w:val="21"/>
          <w:szCs w:val="21"/>
          <w:lang w:eastAsia="de-DE"/>
        </w:rPr>
        <w:t xml:space="preserve">Bildunterschrift: </w:t>
      </w:r>
      <w:r w:rsidRPr="008709CA">
        <w:rPr>
          <w:rFonts w:ascii="Arial" w:hAnsi="Arial" w:cs="Arial"/>
          <w:sz w:val="21"/>
          <w:szCs w:val="21"/>
          <w:lang w:eastAsia="de-DE"/>
        </w:rPr>
        <w:t>Ein zweites Leben für Altreifen – Entsorger setzen auf perfekten Kreislauf</w:t>
      </w:r>
      <w:r w:rsidR="00D6193D">
        <w:rPr>
          <w:rFonts w:ascii="Arial" w:hAnsi="Arial" w:cs="Arial"/>
          <w:sz w:val="21"/>
          <w:szCs w:val="21"/>
          <w:lang w:eastAsia="de-DE"/>
        </w:rPr>
        <w:t xml:space="preserve"> zum Beispiel in Form von Kunstrasenplätzen.</w:t>
      </w:r>
    </w:p>
    <w:p w:rsidR="008709CA" w:rsidRDefault="008709CA" w:rsidP="00113560">
      <w:pPr>
        <w:spacing w:line="360" w:lineRule="auto"/>
        <w:rPr>
          <w:rFonts w:ascii="Arial" w:hAnsi="Arial" w:cs="Arial"/>
          <w:sz w:val="21"/>
          <w:szCs w:val="21"/>
          <w:lang w:eastAsia="de-DE"/>
        </w:rPr>
      </w:pPr>
      <w:r>
        <w:rPr>
          <w:rFonts w:ascii="Arial" w:hAnsi="Arial" w:cs="Arial"/>
          <w:sz w:val="21"/>
          <w:szCs w:val="21"/>
          <w:lang w:eastAsia="de-DE"/>
        </w:rPr>
        <w:t>Quelle: PVP Triptis GmbH</w:t>
      </w:r>
    </w:p>
    <w:p w:rsidR="006B61FD" w:rsidRDefault="006B61FD" w:rsidP="006B61FD">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extent cx="2880000" cy="192159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21590"/>
                    </a:xfrm>
                    <a:prstGeom prst="rect">
                      <a:avLst/>
                    </a:prstGeom>
                    <a:noFill/>
                    <a:ln>
                      <a:noFill/>
                    </a:ln>
                  </pic:spPr>
                </pic:pic>
              </a:graphicData>
            </a:graphic>
          </wp:inline>
        </w:drawing>
      </w:r>
    </w:p>
    <w:p w:rsidR="006B61FD" w:rsidRDefault="006B61FD" w:rsidP="006B61FD">
      <w:pPr>
        <w:spacing w:line="360" w:lineRule="auto"/>
        <w:rPr>
          <w:rFonts w:ascii="Arial" w:hAnsi="Arial" w:cs="Arial"/>
          <w:sz w:val="21"/>
          <w:szCs w:val="21"/>
          <w:lang w:eastAsia="de-DE"/>
        </w:rPr>
      </w:pPr>
      <w:r>
        <w:rPr>
          <w:rFonts w:ascii="Arial" w:hAnsi="Arial" w:cs="Arial"/>
          <w:sz w:val="21"/>
          <w:szCs w:val="21"/>
          <w:lang w:eastAsia="de-DE"/>
        </w:rPr>
        <w:t>Bildunterschrift: Auf europäischer Ebene bestätigt: Das im Material gebundene PAK bringt keine gesundheitlichen Risiken mit sich.</w:t>
      </w:r>
    </w:p>
    <w:p w:rsidR="006B61FD" w:rsidRPr="008709CA" w:rsidRDefault="006B61FD" w:rsidP="00113560">
      <w:pPr>
        <w:spacing w:line="360" w:lineRule="auto"/>
        <w:rPr>
          <w:rFonts w:ascii="Arial" w:hAnsi="Arial" w:cs="Arial"/>
          <w:sz w:val="21"/>
          <w:szCs w:val="21"/>
          <w:lang w:eastAsia="de-DE"/>
        </w:rPr>
      </w:pPr>
      <w:r>
        <w:rPr>
          <w:rFonts w:ascii="Arial" w:hAnsi="Arial" w:cs="Arial"/>
          <w:sz w:val="21"/>
          <w:szCs w:val="21"/>
          <w:lang w:eastAsia="de-DE"/>
        </w:rPr>
        <w:t>Quelle: PVP Triptis GmbH</w:t>
      </w:r>
    </w:p>
    <w:sectPr w:rsidR="006B61FD" w:rsidRPr="008709CA"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2A3" w:rsidRDefault="002A32A3" w:rsidP="00D314B4">
      <w:pPr>
        <w:spacing w:after="0" w:line="240" w:lineRule="auto"/>
      </w:pPr>
      <w:r>
        <w:separator/>
      </w:r>
    </w:p>
  </w:endnote>
  <w:endnote w:type="continuationSeparator" w:id="0">
    <w:p w:rsidR="002A32A3" w:rsidRDefault="002A32A3"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2A3" w:rsidRDefault="002A32A3" w:rsidP="00D314B4">
      <w:pPr>
        <w:spacing w:after="0" w:line="240" w:lineRule="auto"/>
      </w:pPr>
      <w:r>
        <w:separator/>
      </w:r>
    </w:p>
  </w:footnote>
  <w:footnote w:type="continuationSeparator" w:id="0">
    <w:p w:rsidR="002A32A3" w:rsidRDefault="002A32A3"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43D5"/>
    <w:rsid w:val="00062BC9"/>
    <w:rsid w:val="000A2E07"/>
    <w:rsid w:val="000B491C"/>
    <w:rsid w:val="000C006B"/>
    <w:rsid w:val="000D4A1B"/>
    <w:rsid w:val="000D5C3A"/>
    <w:rsid w:val="000E37ED"/>
    <w:rsid w:val="000F2CF0"/>
    <w:rsid w:val="000F3B7E"/>
    <w:rsid w:val="000F4CB5"/>
    <w:rsid w:val="000F6020"/>
    <w:rsid w:val="00113560"/>
    <w:rsid w:val="001155BF"/>
    <w:rsid w:val="00115B20"/>
    <w:rsid w:val="00145950"/>
    <w:rsid w:val="00165A94"/>
    <w:rsid w:val="00193EDD"/>
    <w:rsid w:val="001D0274"/>
    <w:rsid w:val="001F2B1E"/>
    <w:rsid w:val="00213717"/>
    <w:rsid w:val="00215FB0"/>
    <w:rsid w:val="00217641"/>
    <w:rsid w:val="00244CB7"/>
    <w:rsid w:val="00293F3E"/>
    <w:rsid w:val="002A2ACF"/>
    <w:rsid w:val="002A32A3"/>
    <w:rsid w:val="002A5A18"/>
    <w:rsid w:val="002A7BBC"/>
    <w:rsid w:val="002B221D"/>
    <w:rsid w:val="002B50B8"/>
    <w:rsid w:val="002C460A"/>
    <w:rsid w:val="002D2FB1"/>
    <w:rsid w:val="002E5807"/>
    <w:rsid w:val="002E792D"/>
    <w:rsid w:val="00305A93"/>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602CA"/>
    <w:rsid w:val="0047164F"/>
    <w:rsid w:val="0049325D"/>
    <w:rsid w:val="0049435D"/>
    <w:rsid w:val="0049710F"/>
    <w:rsid w:val="004A0D7C"/>
    <w:rsid w:val="004A6585"/>
    <w:rsid w:val="004C594A"/>
    <w:rsid w:val="0054239B"/>
    <w:rsid w:val="00550EAC"/>
    <w:rsid w:val="00571533"/>
    <w:rsid w:val="005743B9"/>
    <w:rsid w:val="005868ED"/>
    <w:rsid w:val="00586E6A"/>
    <w:rsid w:val="005A6600"/>
    <w:rsid w:val="005B0422"/>
    <w:rsid w:val="005C2F91"/>
    <w:rsid w:val="005C5F11"/>
    <w:rsid w:val="005D6DA6"/>
    <w:rsid w:val="00610EC3"/>
    <w:rsid w:val="00613C7A"/>
    <w:rsid w:val="00623141"/>
    <w:rsid w:val="00624D8A"/>
    <w:rsid w:val="00653D01"/>
    <w:rsid w:val="00655C2A"/>
    <w:rsid w:val="006608DB"/>
    <w:rsid w:val="00660B55"/>
    <w:rsid w:val="006659FE"/>
    <w:rsid w:val="00695A05"/>
    <w:rsid w:val="006B61FD"/>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E219B"/>
    <w:rsid w:val="008212F6"/>
    <w:rsid w:val="008709CA"/>
    <w:rsid w:val="00892B31"/>
    <w:rsid w:val="008A46BF"/>
    <w:rsid w:val="008C3A8A"/>
    <w:rsid w:val="008C5049"/>
    <w:rsid w:val="008C67D5"/>
    <w:rsid w:val="008D09EF"/>
    <w:rsid w:val="008D3518"/>
    <w:rsid w:val="008D745B"/>
    <w:rsid w:val="008E74E4"/>
    <w:rsid w:val="008E7DFF"/>
    <w:rsid w:val="008F102E"/>
    <w:rsid w:val="009142E3"/>
    <w:rsid w:val="00920EEC"/>
    <w:rsid w:val="00923F8F"/>
    <w:rsid w:val="0092416A"/>
    <w:rsid w:val="00947389"/>
    <w:rsid w:val="00951300"/>
    <w:rsid w:val="0095194D"/>
    <w:rsid w:val="00997CFA"/>
    <w:rsid w:val="009B17EA"/>
    <w:rsid w:val="009C1D51"/>
    <w:rsid w:val="009C3B0D"/>
    <w:rsid w:val="009D16F9"/>
    <w:rsid w:val="009E513F"/>
    <w:rsid w:val="00A1443F"/>
    <w:rsid w:val="00A20A41"/>
    <w:rsid w:val="00A37E65"/>
    <w:rsid w:val="00A57BCD"/>
    <w:rsid w:val="00A80CEF"/>
    <w:rsid w:val="00A8508A"/>
    <w:rsid w:val="00A872FB"/>
    <w:rsid w:val="00AA4CE9"/>
    <w:rsid w:val="00AC11A9"/>
    <w:rsid w:val="00AD4485"/>
    <w:rsid w:val="00AD7C06"/>
    <w:rsid w:val="00B109BA"/>
    <w:rsid w:val="00B3748E"/>
    <w:rsid w:val="00B42274"/>
    <w:rsid w:val="00B81037"/>
    <w:rsid w:val="00BA0300"/>
    <w:rsid w:val="00BA6411"/>
    <w:rsid w:val="00BA7742"/>
    <w:rsid w:val="00BC27FF"/>
    <w:rsid w:val="00BF114C"/>
    <w:rsid w:val="00C11FCD"/>
    <w:rsid w:val="00C17B6F"/>
    <w:rsid w:val="00C67C07"/>
    <w:rsid w:val="00C706E1"/>
    <w:rsid w:val="00C93DEC"/>
    <w:rsid w:val="00CC1618"/>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6193D"/>
    <w:rsid w:val="00D72F11"/>
    <w:rsid w:val="00D870F9"/>
    <w:rsid w:val="00D9588F"/>
    <w:rsid w:val="00DB132F"/>
    <w:rsid w:val="00DC03A2"/>
    <w:rsid w:val="00DC6B99"/>
    <w:rsid w:val="00DC7B88"/>
    <w:rsid w:val="00DD5891"/>
    <w:rsid w:val="00E119F5"/>
    <w:rsid w:val="00E1756A"/>
    <w:rsid w:val="00E217ED"/>
    <w:rsid w:val="00E33098"/>
    <w:rsid w:val="00E3786C"/>
    <w:rsid w:val="00E40161"/>
    <w:rsid w:val="00E41A17"/>
    <w:rsid w:val="00E7528A"/>
    <w:rsid w:val="00E929CC"/>
    <w:rsid w:val="00EA63A7"/>
    <w:rsid w:val="00EB44BE"/>
    <w:rsid w:val="00EE71AB"/>
    <w:rsid w:val="00F03AA7"/>
    <w:rsid w:val="00F22EF9"/>
    <w:rsid w:val="00F2641D"/>
    <w:rsid w:val="00F408C8"/>
    <w:rsid w:val="00F41FA3"/>
    <w:rsid w:val="00F702FF"/>
    <w:rsid w:val="00F70893"/>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46C7FFC"/>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itiative-new-lif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4C402-DB7A-4DFD-9D6B-FEA96EE6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5305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14</cp:revision>
  <cp:lastPrinted>2020-06-02T11:02:00Z</cp:lastPrinted>
  <dcterms:created xsi:type="dcterms:W3CDTF">2020-06-02T09:35:00Z</dcterms:created>
  <dcterms:modified xsi:type="dcterms:W3CDTF">2020-11-09T12:12:00Z</dcterms:modified>
</cp:coreProperties>
</file>